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7E" w:rsidRPr="00D51FD4" w:rsidRDefault="009F7B7E" w:rsidP="009F7B7E">
      <w:pPr>
        <w:ind w:left="1440" w:hanging="1440"/>
        <w:jc w:val="center"/>
        <w:rPr>
          <w:rFonts w:eastAsia="標楷體" w:cs="Arial"/>
          <w:color w:val="000000"/>
          <w:sz w:val="32"/>
        </w:rPr>
      </w:pPr>
      <w:r w:rsidRPr="00D51FD4">
        <w:rPr>
          <w:rFonts w:eastAsia="標楷體" w:cs="Arial" w:hint="eastAsia"/>
          <w:color w:val="000000"/>
          <w:sz w:val="32"/>
        </w:rPr>
        <w:t>德明財經科技大學通識教育中心</w:t>
      </w:r>
      <w:r>
        <w:rPr>
          <w:rFonts w:eastAsia="標楷體" w:cs="Arial" w:hint="eastAsia"/>
          <w:color w:val="000000"/>
          <w:sz w:val="32"/>
        </w:rPr>
        <w:t>課程規劃委員會設置要點</w:t>
      </w:r>
    </w:p>
    <w:p w:rsidR="009F7B7E" w:rsidRPr="00D51FD4" w:rsidRDefault="009F7B7E" w:rsidP="009F7B7E">
      <w:pPr>
        <w:ind w:firstLine="799"/>
        <w:jc w:val="right"/>
        <w:rPr>
          <w:rFonts w:eastAsia="標楷體" w:cs="Arial"/>
          <w:sz w:val="20"/>
        </w:rPr>
      </w:pPr>
      <w:smartTag w:uri="urn:schemas-microsoft-com:office:smarttags" w:element="chsdate">
        <w:smartTagPr>
          <w:attr w:name="Year" w:val="2005"/>
          <w:attr w:name="Month" w:val="6"/>
          <w:attr w:name="Day" w:val="21"/>
          <w:attr w:name="IsLunarDate" w:val="False"/>
          <w:attr w:name="IsROCDate" w:val="True"/>
        </w:smartTagPr>
        <w:r w:rsidRPr="00D51FD4">
          <w:rPr>
            <w:rFonts w:eastAsia="標楷體" w:cs="Arial" w:hint="eastAsia"/>
            <w:color w:val="000000"/>
            <w:sz w:val="20"/>
          </w:rPr>
          <w:t>民國</w:t>
        </w:r>
        <w:r w:rsidRPr="00D51FD4">
          <w:rPr>
            <w:rFonts w:eastAsia="標楷體" w:cs="Arial" w:hint="eastAsia"/>
            <w:color w:val="000000"/>
            <w:sz w:val="20"/>
          </w:rPr>
          <w:t>94</w:t>
        </w:r>
        <w:r w:rsidRPr="00D51FD4">
          <w:rPr>
            <w:rFonts w:eastAsia="標楷體" w:cs="Arial" w:hint="eastAsia"/>
            <w:color w:val="000000"/>
            <w:sz w:val="20"/>
          </w:rPr>
          <w:t>年</w:t>
        </w:r>
        <w:r w:rsidRPr="00D51FD4">
          <w:rPr>
            <w:rFonts w:eastAsia="標楷體" w:cs="Arial" w:hint="eastAsia"/>
            <w:color w:val="000000"/>
            <w:sz w:val="20"/>
          </w:rPr>
          <w:t>6</w:t>
        </w:r>
        <w:r w:rsidRPr="00D51FD4">
          <w:rPr>
            <w:rFonts w:eastAsia="標楷體" w:cs="Arial" w:hint="eastAsia"/>
            <w:color w:val="000000"/>
            <w:sz w:val="20"/>
          </w:rPr>
          <w:t>月</w:t>
        </w:r>
        <w:r w:rsidRPr="00D51FD4">
          <w:rPr>
            <w:rFonts w:eastAsia="標楷體" w:cs="Arial" w:hint="eastAsia"/>
            <w:color w:val="000000"/>
            <w:sz w:val="20"/>
          </w:rPr>
          <w:t>21</w:t>
        </w:r>
        <w:r w:rsidRPr="00D51FD4">
          <w:rPr>
            <w:rFonts w:eastAsia="標楷體" w:cs="Arial" w:hint="eastAsia"/>
            <w:color w:val="000000"/>
            <w:sz w:val="20"/>
          </w:rPr>
          <w:t>日</w:t>
        </w:r>
      </w:smartTag>
      <w:r w:rsidRPr="00D51FD4">
        <w:rPr>
          <w:rFonts w:eastAsia="標楷體" w:cs="Arial" w:hint="eastAsia"/>
          <w:sz w:val="20"/>
        </w:rPr>
        <w:t>通識教育中心全體大會訂定</w:t>
      </w:r>
    </w:p>
    <w:p w:rsidR="009F7B7E" w:rsidRPr="00D51FD4" w:rsidRDefault="009F7B7E" w:rsidP="009F7B7E">
      <w:pPr>
        <w:ind w:firstLine="799"/>
        <w:jc w:val="right"/>
        <w:rPr>
          <w:rFonts w:eastAsia="標楷體" w:cs="Arial"/>
          <w:sz w:val="20"/>
        </w:rPr>
      </w:pPr>
      <w:smartTag w:uri="urn:schemas-microsoft-com:office:smarttags" w:element="chsdate">
        <w:smartTagPr>
          <w:attr w:name="Year" w:val="2008"/>
          <w:attr w:name="Month" w:val="3"/>
          <w:attr w:name="Day" w:val="12"/>
          <w:attr w:name="IsLunarDate" w:val="False"/>
          <w:attr w:name="IsROCDate" w:val="True"/>
        </w:smartTagPr>
        <w:r w:rsidRPr="00D51FD4">
          <w:rPr>
            <w:rFonts w:eastAsia="標楷體" w:cs="Arial" w:hint="eastAsia"/>
            <w:color w:val="000000"/>
            <w:sz w:val="20"/>
          </w:rPr>
          <w:t>民國</w:t>
        </w:r>
        <w:r w:rsidRPr="00D51FD4">
          <w:rPr>
            <w:rFonts w:eastAsia="標楷體" w:cs="Arial" w:hint="eastAsia"/>
            <w:color w:val="000000"/>
            <w:sz w:val="20"/>
          </w:rPr>
          <w:t>97</w:t>
        </w:r>
        <w:r w:rsidRPr="00D51FD4">
          <w:rPr>
            <w:rFonts w:eastAsia="標楷體" w:cs="Arial" w:hint="eastAsia"/>
            <w:color w:val="000000"/>
            <w:sz w:val="20"/>
          </w:rPr>
          <w:t>年</w:t>
        </w:r>
        <w:r w:rsidRPr="00D51FD4">
          <w:rPr>
            <w:rFonts w:eastAsia="標楷體" w:cs="Arial" w:hint="eastAsia"/>
            <w:color w:val="000000"/>
            <w:sz w:val="20"/>
          </w:rPr>
          <w:t>3</w:t>
        </w:r>
        <w:r w:rsidRPr="00D51FD4">
          <w:rPr>
            <w:rFonts w:eastAsia="標楷體" w:cs="Arial" w:hint="eastAsia"/>
            <w:color w:val="000000"/>
            <w:sz w:val="20"/>
          </w:rPr>
          <w:t>月</w:t>
        </w:r>
        <w:r w:rsidRPr="00D51FD4">
          <w:rPr>
            <w:rFonts w:eastAsia="標楷體" w:cs="Arial" w:hint="eastAsia"/>
            <w:color w:val="000000"/>
            <w:sz w:val="20"/>
          </w:rPr>
          <w:t>12</w:t>
        </w:r>
        <w:r w:rsidRPr="00D51FD4">
          <w:rPr>
            <w:rFonts w:eastAsia="標楷體" w:cs="Arial" w:hint="eastAsia"/>
            <w:color w:val="000000"/>
            <w:sz w:val="20"/>
          </w:rPr>
          <w:t>日</w:t>
        </w:r>
      </w:smartTag>
      <w:r w:rsidRPr="00D51FD4">
        <w:rPr>
          <w:rFonts w:eastAsia="標楷體" w:cs="Arial" w:hint="eastAsia"/>
          <w:sz w:val="20"/>
        </w:rPr>
        <w:t>通識教育中心全體大會修訂</w:t>
      </w:r>
    </w:p>
    <w:p w:rsidR="009F7B7E" w:rsidRPr="00D51FD4" w:rsidRDefault="009F7B7E" w:rsidP="009F7B7E">
      <w:pPr>
        <w:ind w:firstLine="799"/>
        <w:jc w:val="right"/>
        <w:rPr>
          <w:rFonts w:eastAsia="標楷體" w:cs="Arial"/>
          <w:sz w:val="20"/>
        </w:rPr>
      </w:pPr>
      <w:r w:rsidRPr="00D51FD4">
        <w:rPr>
          <w:rFonts w:eastAsia="標楷體" w:cs="Arial" w:hint="eastAsia"/>
          <w:color w:val="000000"/>
          <w:sz w:val="20"/>
        </w:rPr>
        <w:t>民國</w:t>
      </w:r>
      <w:r>
        <w:rPr>
          <w:rFonts w:eastAsia="標楷體" w:cs="Arial" w:hint="eastAsia"/>
          <w:color w:val="000000"/>
          <w:sz w:val="20"/>
        </w:rPr>
        <w:t>105</w:t>
      </w:r>
      <w:r w:rsidRPr="00D51FD4">
        <w:rPr>
          <w:rFonts w:eastAsia="標楷體" w:cs="Arial" w:hint="eastAsia"/>
          <w:color w:val="000000"/>
          <w:sz w:val="20"/>
        </w:rPr>
        <w:t>年</w:t>
      </w:r>
      <w:r w:rsidRPr="00D51FD4">
        <w:rPr>
          <w:rFonts w:eastAsia="標楷體" w:cs="Arial" w:hint="eastAsia"/>
          <w:color w:val="000000"/>
          <w:sz w:val="20"/>
        </w:rPr>
        <w:t>3</w:t>
      </w:r>
      <w:r w:rsidRPr="00D51FD4">
        <w:rPr>
          <w:rFonts w:eastAsia="標楷體" w:cs="Arial" w:hint="eastAsia"/>
          <w:color w:val="000000"/>
          <w:sz w:val="20"/>
        </w:rPr>
        <w:t>月</w:t>
      </w:r>
      <w:r>
        <w:rPr>
          <w:rFonts w:eastAsia="標楷體" w:cs="Arial" w:hint="eastAsia"/>
          <w:color w:val="000000"/>
          <w:sz w:val="20"/>
        </w:rPr>
        <w:t>16</w:t>
      </w:r>
      <w:r w:rsidRPr="00D51FD4">
        <w:rPr>
          <w:rFonts w:eastAsia="標楷體" w:cs="Arial" w:hint="eastAsia"/>
          <w:color w:val="000000"/>
          <w:sz w:val="20"/>
        </w:rPr>
        <w:t>日</w:t>
      </w:r>
      <w:r w:rsidRPr="00D51FD4">
        <w:rPr>
          <w:rFonts w:eastAsia="標楷體" w:cs="Arial" w:hint="eastAsia"/>
          <w:sz w:val="20"/>
        </w:rPr>
        <w:t>通識教育中心全體大會修訂</w:t>
      </w:r>
    </w:p>
    <w:p w:rsidR="001740E3" w:rsidRDefault="001740E3" w:rsidP="001740E3">
      <w:pPr>
        <w:ind w:firstLine="799"/>
        <w:jc w:val="right"/>
        <w:rPr>
          <w:rFonts w:eastAsia="標楷體" w:cs="Arial"/>
          <w:sz w:val="20"/>
        </w:rPr>
      </w:pPr>
      <w:r w:rsidRPr="00D51FD4">
        <w:rPr>
          <w:rFonts w:eastAsia="標楷體" w:cs="Arial" w:hint="eastAsia"/>
          <w:color w:val="000000"/>
          <w:sz w:val="20"/>
        </w:rPr>
        <w:t>民國</w:t>
      </w:r>
      <w:r>
        <w:rPr>
          <w:rFonts w:eastAsia="標楷體" w:cs="Arial" w:hint="eastAsia"/>
          <w:color w:val="000000"/>
          <w:sz w:val="20"/>
        </w:rPr>
        <w:t>108</w:t>
      </w:r>
      <w:r w:rsidR="00E44D2F">
        <w:rPr>
          <w:rFonts w:eastAsia="標楷體" w:cs="Arial" w:hint="eastAsia"/>
          <w:color w:val="000000"/>
          <w:sz w:val="20"/>
        </w:rPr>
        <w:t>年</w:t>
      </w:r>
      <w:r w:rsidRPr="00D51FD4">
        <w:rPr>
          <w:rFonts w:eastAsia="標楷體" w:cs="Arial" w:hint="eastAsia"/>
          <w:color w:val="000000"/>
          <w:sz w:val="20"/>
        </w:rPr>
        <w:t>3</w:t>
      </w:r>
      <w:r w:rsidRPr="00D51FD4">
        <w:rPr>
          <w:rFonts w:eastAsia="標楷體" w:cs="Arial" w:hint="eastAsia"/>
          <w:color w:val="000000"/>
          <w:sz w:val="20"/>
        </w:rPr>
        <w:t>月</w:t>
      </w:r>
      <w:r w:rsidR="00D71F74">
        <w:rPr>
          <w:rFonts w:eastAsia="標楷體" w:cs="Arial" w:hint="eastAsia"/>
          <w:color w:val="000000"/>
          <w:sz w:val="20"/>
        </w:rPr>
        <w:t>12</w:t>
      </w:r>
      <w:r w:rsidRPr="00D51FD4">
        <w:rPr>
          <w:rFonts w:eastAsia="標楷體" w:cs="Arial" w:hint="eastAsia"/>
          <w:color w:val="000000"/>
          <w:sz w:val="20"/>
        </w:rPr>
        <w:t>日</w:t>
      </w:r>
      <w:r w:rsidRPr="00D51FD4">
        <w:rPr>
          <w:rFonts w:eastAsia="標楷體" w:cs="Arial" w:hint="eastAsia"/>
          <w:sz w:val="20"/>
        </w:rPr>
        <w:t>通識教育中心全體大會修訂</w:t>
      </w:r>
    </w:p>
    <w:p w:rsidR="00590246" w:rsidRPr="00D51FD4" w:rsidRDefault="00590246" w:rsidP="001740E3">
      <w:pPr>
        <w:ind w:firstLine="799"/>
        <w:jc w:val="right"/>
        <w:rPr>
          <w:rFonts w:eastAsia="標楷體" w:cs="Arial" w:hint="eastAsia"/>
          <w:sz w:val="20"/>
        </w:rPr>
      </w:pPr>
      <w:bookmarkStart w:id="0" w:name="_GoBack"/>
      <w:bookmarkEnd w:id="0"/>
    </w:p>
    <w:p w:rsidR="009F7B7E" w:rsidRPr="0076695E" w:rsidRDefault="009F7B7E" w:rsidP="009F7B7E">
      <w:pPr>
        <w:ind w:left="1440" w:hanging="1440"/>
        <w:rPr>
          <w:rFonts w:ascii="標楷體" w:eastAsia="標楷體" w:hAnsi="標楷體" w:cs="Arial"/>
          <w:color w:val="000000" w:themeColor="text1"/>
        </w:rPr>
      </w:pPr>
      <w:r w:rsidRPr="0076695E">
        <w:rPr>
          <w:rFonts w:ascii="標楷體" w:eastAsia="標楷體" w:hAnsi="標楷體" w:cs="Arial" w:hint="eastAsia"/>
          <w:color w:val="000000" w:themeColor="text1"/>
        </w:rPr>
        <w:t>第一條（依據）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為規劃德明財經科技大學通識教育中心（以下簡稱本中心）課程及發展中心特色，並依據德明財經科技大學課程規劃委員會設置要點第三條之規定，特設立「德明財經科技大學通識教育中心課程規劃委員會」（以下簡稱本會）。</w:t>
      </w:r>
    </w:p>
    <w:p w:rsidR="009F7B7E" w:rsidRPr="0076695E" w:rsidRDefault="009F7B7E" w:rsidP="009F7B7E">
      <w:pPr>
        <w:ind w:left="1440" w:hanging="1440"/>
        <w:rPr>
          <w:rFonts w:ascii="標楷體" w:eastAsia="標楷體" w:hAnsi="標楷體" w:cs="Arial"/>
          <w:color w:val="000000" w:themeColor="text1"/>
        </w:rPr>
      </w:pPr>
      <w:r w:rsidRPr="0076695E">
        <w:rPr>
          <w:rFonts w:ascii="標楷體" w:eastAsia="標楷體" w:hAnsi="標楷體" w:cs="Arial" w:hint="eastAsia"/>
          <w:color w:val="000000" w:themeColor="text1"/>
        </w:rPr>
        <w:t>第二條（成員）</w:t>
      </w:r>
    </w:p>
    <w:p w:rsidR="009F7B7E" w:rsidRPr="0076695E" w:rsidRDefault="0035231B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本會由中心主任及教師代表若干人組成之。中心主任為當然委員，教師代表五至九名，由中心專任教師中依其專長推選之；另設業界代表</w:t>
      </w:r>
      <w:r w:rsidRPr="0076695E">
        <w:rPr>
          <w:rFonts w:ascii="標楷體" w:eastAsia="標楷體" w:hAnsi="標楷體"/>
          <w:color w:val="000000" w:themeColor="text1"/>
        </w:rPr>
        <w:t>1</w:t>
      </w:r>
      <w:r w:rsidRPr="0076695E">
        <w:rPr>
          <w:rFonts w:ascii="標楷體" w:eastAsia="標楷體" w:hAnsi="標楷體" w:hint="eastAsia"/>
          <w:color w:val="000000" w:themeColor="text1"/>
        </w:rPr>
        <w:t>名、</w:t>
      </w:r>
      <w:r w:rsidRPr="0076695E">
        <w:rPr>
          <w:rFonts w:ascii="標楷體" w:eastAsia="標楷體" w:hAnsi="標楷體" w:hint="eastAsia"/>
          <w:bCs/>
          <w:color w:val="000000" w:themeColor="text1"/>
        </w:rPr>
        <w:t>校外專家學者代表</w:t>
      </w:r>
      <w:r w:rsidRPr="0076695E">
        <w:rPr>
          <w:rFonts w:ascii="標楷體" w:eastAsia="標楷體" w:hAnsi="標楷體"/>
          <w:bCs/>
          <w:color w:val="000000" w:themeColor="text1"/>
        </w:rPr>
        <w:t>1</w:t>
      </w:r>
      <w:r w:rsidRPr="0076695E">
        <w:rPr>
          <w:rFonts w:ascii="標楷體" w:eastAsia="標楷體" w:hAnsi="標楷體" w:hint="eastAsia"/>
          <w:bCs/>
          <w:color w:val="000000" w:themeColor="text1"/>
        </w:rPr>
        <w:t>名、校友代表</w:t>
      </w:r>
      <w:r w:rsidRPr="0076695E">
        <w:rPr>
          <w:rFonts w:ascii="標楷體" w:eastAsia="標楷體" w:hAnsi="標楷體"/>
          <w:bCs/>
          <w:color w:val="000000" w:themeColor="text1"/>
        </w:rPr>
        <w:t>1</w:t>
      </w:r>
      <w:r w:rsidRPr="0076695E">
        <w:rPr>
          <w:rFonts w:ascii="標楷體" w:eastAsia="標楷體" w:hAnsi="標楷體" w:hint="eastAsia"/>
          <w:bCs/>
          <w:color w:val="000000" w:themeColor="text1"/>
        </w:rPr>
        <w:t>名</w:t>
      </w:r>
      <w:r w:rsidRPr="0076695E">
        <w:rPr>
          <w:rFonts w:ascii="標楷體" w:eastAsia="標楷體" w:hAnsi="標楷體" w:hint="eastAsia"/>
          <w:color w:val="000000" w:themeColor="text1"/>
        </w:rPr>
        <w:t>、學生代表</w:t>
      </w:r>
      <w:r w:rsidRPr="0076695E">
        <w:rPr>
          <w:rFonts w:ascii="標楷體" w:eastAsia="標楷體" w:hAnsi="標楷體"/>
          <w:color w:val="000000" w:themeColor="text1"/>
        </w:rPr>
        <w:t>1</w:t>
      </w:r>
      <w:r w:rsidRPr="0076695E">
        <w:rPr>
          <w:rFonts w:ascii="標楷體" w:eastAsia="標楷體" w:hAnsi="標楷體" w:hint="eastAsia"/>
          <w:color w:val="000000" w:themeColor="text1"/>
        </w:rPr>
        <w:t>名。</w:t>
      </w:r>
    </w:p>
    <w:p w:rsidR="009F7B7E" w:rsidRPr="0076695E" w:rsidRDefault="009F7B7E" w:rsidP="009F7B7E">
      <w:pPr>
        <w:ind w:left="1440" w:hanging="1440"/>
        <w:rPr>
          <w:rFonts w:ascii="標楷體" w:eastAsia="標楷體" w:hAnsi="標楷體" w:cs="Arial"/>
          <w:color w:val="000000" w:themeColor="text1"/>
        </w:rPr>
      </w:pPr>
      <w:r w:rsidRPr="0076695E">
        <w:rPr>
          <w:rFonts w:ascii="標楷體" w:eastAsia="標楷體" w:hAnsi="標楷體" w:cs="Arial" w:hint="eastAsia"/>
          <w:color w:val="000000" w:themeColor="text1"/>
        </w:rPr>
        <w:t>第三條（職掌）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本會職掌如下：</w:t>
      </w:r>
    </w:p>
    <w:p w:rsidR="009F7B7E" w:rsidRPr="0076695E" w:rsidRDefault="009F7B7E" w:rsidP="009F7B7E">
      <w:pPr>
        <w:pStyle w:val="Level2"/>
        <w:numPr>
          <w:ilvl w:val="0"/>
          <w:numId w:val="0"/>
        </w:numPr>
        <w:spacing w:line="400" w:lineRule="exact"/>
        <w:ind w:left="480"/>
        <w:rPr>
          <w:rFonts w:ascii="標楷體" w:hAnsi="標楷體"/>
          <w:color w:val="000000" w:themeColor="text1"/>
        </w:rPr>
      </w:pPr>
      <w:r w:rsidRPr="0076695E">
        <w:rPr>
          <w:rFonts w:ascii="標楷體" w:hAnsi="標楷體" w:hint="eastAsia"/>
          <w:color w:val="000000" w:themeColor="text1"/>
        </w:rPr>
        <w:t>一、研議、規劃及修訂本中心所開設之課程</w:t>
      </w:r>
      <w:r w:rsidRPr="0076695E">
        <w:rPr>
          <w:rFonts w:ascii="標楷體" w:hAnsi="標楷體"/>
          <w:color w:val="000000" w:themeColor="text1"/>
        </w:rPr>
        <w:t>。</w:t>
      </w:r>
    </w:p>
    <w:p w:rsidR="009F7B7E" w:rsidRPr="0076695E" w:rsidRDefault="009F7B7E" w:rsidP="009F7B7E">
      <w:pPr>
        <w:pStyle w:val="Level2"/>
        <w:numPr>
          <w:ilvl w:val="0"/>
          <w:numId w:val="0"/>
        </w:numPr>
        <w:tabs>
          <w:tab w:val="left" w:pos="960"/>
        </w:tabs>
        <w:spacing w:line="400" w:lineRule="exact"/>
        <w:ind w:leftChars="200" w:left="960" w:hangingChars="200" w:hanging="480"/>
        <w:rPr>
          <w:rFonts w:ascii="標楷體" w:hAnsi="標楷體"/>
          <w:color w:val="000000" w:themeColor="text1"/>
        </w:rPr>
      </w:pPr>
      <w:r w:rsidRPr="0076695E">
        <w:rPr>
          <w:rFonts w:ascii="標楷體" w:hAnsi="標楷體" w:hint="eastAsia"/>
          <w:color w:val="000000" w:themeColor="text1"/>
        </w:rPr>
        <w:t>二、檢討評估通識課程之教學目標、教材設備及空間規劃</w:t>
      </w:r>
      <w:r w:rsidRPr="0076695E">
        <w:rPr>
          <w:rFonts w:ascii="標楷體" w:hAnsi="標楷體"/>
          <w:color w:val="000000" w:themeColor="text1"/>
        </w:rPr>
        <w:t>。</w:t>
      </w:r>
    </w:p>
    <w:p w:rsidR="009F7B7E" w:rsidRPr="0076695E" w:rsidRDefault="009F7B7E" w:rsidP="009F7B7E">
      <w:pPr>
        <w:pStyle w:val="Level2"/>
        <w:numPr>
          <w:ilvl w:val="0"/>
          <w:numId w:val="0"/>
        </w:numPr>
        <w:tabs>
          <w:tab w:val="left" w:pos="960"/>
        </w:tabs>
        <w:spacing w:line="400" w:lineRule="exact"/>
        <w:ind w:leftChars="200" w:left="960" w:hangingChars="200" w:hanging="480"/>
        <w:rPr>
          <w:rFonts w:ascii="標楷體" w:hAnsi="標楷體"/>
          <w:color w:val="000000" w:themeColor="text1"/>
        </w:rPr>
      </w:pPr>
      <w:r w:rsidRPr="0076695E">
        <w:rPr>
          <w:rFonts w:ascii="標楷體" w:hAnsi="標楷體" w:hint="eastAsia"/>
          <w:color w:val="000000" w:themeColor="text1"/>
        </w:rPr>
        <w:t>三、審議每學期開設之通識課程。</w:t>
      </w:r>
    </w:p>
    <w:p w:rsidR="009F7B7E" w:rsidRPr="0076695E" w:rsidRDefault="009F7B7E" w:rsidP="009F7B7E">
      <w:pPr>
        <w:pStyle w:val="Level2"/>
        <w:numPr>
          <w:ilvl w:val="0"/>
          <w:numId w:val="0"/>
        </w:numPr>
        <w:tabs>
          <w:tab w:val="left" w:pos="960"/>
        </w:tabs>
        <w:spacing w:line="400" w:lineRule="exact"/>
        <w:ind w:leftChars="200" w:left="960" w:hangingChars="200" w:hanging="480"/>
        <w:rPr>
          <w:rFonts w:ascii="標楷體" w:hAnsi="標楷體"/>
          <w:color w:val="000000" w:themeColor="text1"/>
        </w:rPr>
      </w:pPr>
      <w:r w:rsidRPr="0076695E">
        <w:rPr>
          <w:rFonts w:ascii="標楷體" w:hAnsi="標楷體" w:hint="eastAsia"/>
          <w:color w:val="000000" w:themeColor="text1"/>
        </w:rPr>
        <w:t>四、其他與課程規劃有關之事項。</w:t>
      </w:r>
    </w:p>
    <w:p w:rsidR="009F7B7E" w:rsidRPr="0076695E" w:rsidRDefault="009F7B7E" w:rsidP="009F7B7E">
      <w:pPr>
        <w:ind w:left="1440" w:hanging="1440"/>
        <w:rPr>
          <w:rFonts w:ascii="標楷體" w:eastAsia="標楷體" w:hAnsi="標楷體" w:cs="Arial"/>
          <w:color w:val="000000" w:themeColor="text1"/>
        </w:rPr>
      </w:pPr>
      <w:r w:rsidRPr="0076695E">
        <w:rPr>
          <w:rFonts w:ascii="標楷體" w:eastAsia="標楷體" w:hAnsi="標楷體" w:cs="Arial" w:hint="eastAsia"/>
          <w:color w:val="000000" w:themeColor="text1"/>
        </w:rPr>
        <w:t>第四條（任期）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本會委員任期一年，連選得連任。委員均為無給職。</w:t>
      </w:r>
    </w:p>
    <w:p w:rsidR="009F7B7E" w:rsidRPr="0076695E" w:rsidRDefault="009F7B7E" w:rsidP="009F7B7E">
      <w:pPr>
        <w:ind w:left="1440" w:hanging="1440"/>
        <w:rPr>
          <w:rFonts w:ascii="標楷體" w:eastAsia="標楷體" w:hAnsi="標楷體" w:cs="Arial"/>
          <w:color w:val="000000" w:themeColor="text1"/>
        </w:rPr>
      </w:pPr>
      <w:r w:rsidRPr="0076695E">
        <w:rPr>
          <w:rFonts w:ascii="標楷體" w:eastAsia="標楷體" w:hAnsi="標楷體" w:cs="Arial" w:hint="eastAsia"/>
          <w:color w:val="000000" w:themeColor="text1"/>
        </w:rPr>
        <w:t>第五條（會議之召開）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本會以中心主任為會議召集人。中心秘書為執行秘書，負責綜理本會行政業務。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本會召開會議時，得邀請學者專家、業界代表或與議程相關之人員列席諮詢。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本會每學期至少開會一次，必要時得由委員提議，提交召集人同意後召開臨時會議。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本會應有委員二分之一以上出席始得開議，決議以出席委員二分之一以上同意為通過。</w:t>
      </w:r>
    </w:p>
    <w:p w:rsidR="009F7B7E" w:rsidRPr="0076695E" w:rsidRDefault="009F7B7E" w:rsidP="009F7B7E">
      <w:pPr>
        <w:pStyle w:val="a3"/>
        <w:ind w:leftChars="0" w:hangingChars="100" w:hanging="240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第六條（課程規劃小組）</w:t>
      </w:r>
    </w:p>
    <w:p w:rsidR="009F7B7E" w:rsidRPr="0076695E" w:rsidRDefault="009F7B7E" w:rsidP="009F7B7E">
      <w:pPr>
        <w:pStyle w:val="a3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本會得依實際需要，由中心主任召集各領域教師組成課程規劃小組，並互推一名擔任該領域課程規劃小組召集人，負責規劃各領域之通識課程，完成後提交本會研議之。</w:t>
      </w:r>
    </w:p>
    <w:p w:rsidR="009F7B7E" w:rsidRPr="0076695E" w:rsidRDefault="009F7B7E" w:rsidP="009F7B7E">
      <w:pPr>
        <w:pStyle w:val="a3"/>
        <w:ind w:leftChars="0" w:left="0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 w:hint="eastAsia"/>
          <w:color w:val="000000" w:themeColor="text1"/>
        </w:rPr>
        <w:t>第七條（辦法之修訂）</w:t>
      </w:r>
    </w:p>
    <w:p w:rsidR="009F7B7E" w:rsidRPr="0076695E" w:rsidRDefault="0035231B" w:rsidP="009F7B7E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76695E">
        <w:rPr>
          <w:rFonts w:ascii="標楷體" w:eastAsia="標楷體" w:hAnsi="標楷體"/>
          <w:color w:val="000000" w:themeColor="text1"/>
        </w:rPr>
        <w:t>本要點經本中心全體會議通過後，送校課程規</w:t>
      </w:r>
      <w:r w:rsidRPr="0076695E">
        <w:rPr>
          <w:rFonts w:ascii="標楷體" w:eastAsia="標楷體" w:hAnsi="標楷體" w:hint="eastAsia"/>
          <w:color w:val="000000" w:themeColor="text1"/>
        </w:rPr>
        <w:t>劃</w:t>
      </w:r>
      <w:r w:rsidRPr="0076695E">
        <w:rPr>
          <w:rFonts w:ascii="標楷體" w:eastAsia="標楷體" w:hAnsi="標楷體"/>
          <w:color w:val="000000" w:themeColor="text1"/>
        </w:rPr>
        <w:t>委員會核備</w:t>
      </w:r>
      <w:r w:rsidRPr="0076695E">
        <w:rPr>
          <w:rFonts w:ascii="標楷體" w:eastAsia="標楷體" w:hAnsi="標楷體" w:hint="eastAsia"/>
          <w:color w:val="000000" w:themeColor="text1"/>
        </w:rPr>
        <w:t>，陳請校長核定後公布實施，修訂時亦同。</w:t>
      </w:r>
      <w:r w:rsidR="009F7B7E" w:rsidRPr="0076695E">
        <w:rPr>
          <w:rFonts w:ascii="標楷體" w:eastAsia="標楷體" w:hAnsi="標楷體" w:hint="eastAsia"/>
          <w:color w:val="000000" w:themeColor="text1"/>
        </w:rPr>
        <w:t xml:space="preserve">      </w:t>
      </w:r>
    </w:p>
    <w:p w:rsidR="003B43D0" w:rsidRPr="0076695E" w:rsidRDefault="003B43D0">
      <w:pPr>
        <w:rPr>
          <w:rFonts w:ascii="標楷體" w:eastAsia="標楷體" w:hAnsi="標楷體"/>
          <w:color w:val="000000" w:themeColor="text1"/>
        </w:rPr>
      </w:pPr>
    </w:p>
    <w:sectPr w:rsidR="003B43D0" w:rsidRPr="0076695E" w:rsidSect="00F256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41D2"/>
    <w:multiLevelType w:val="hybridMultilevel"/>
    <w:tmpl w:val="D0DC47F2"/>
    <w:lvl w:ilvl="0" w:tplc="68B8D140">
      <w:start w:val="1"/>
      <w:numFmt w:val="taiwaneseCountingThousand"/>
      <w:pStyle w:val="Level2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E"/>
    <w:rsid w:val="001740E3"/>
    <w:rsid w:val="0035231B"/>
    <w:rsid w:val="003B43D0"/>
    <w:rsid w:val="00590246"/>
    <w:rsid w:val="0076695E"/>
    <w:rsid w:val="007D3480"/>
    <w:rsid w:val="009F7B7E"/>
    <w:rsid w:val="00D71F74"/>
    <w:rsid w:val="00E44D2F"/>
    <w:rsid w:val="00E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E9954DC"/>
  <w15:chartTrackingRefBased/>
  <w15:docId w15:val="{BED6235E-6CDE-45DF-9B83-58CC7085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2">
    <w:name w:val="Level2"/>
    <w:basedOn w:val="a"/>
    <w:rsid w:val="009F7B7E"/>
    <w:pPr>
      <w:numPr>
        <w:numId w:val="1"/>
      </w:numPr>
    </w:pPr>
    <w:rPr>
      <w:rFonts w:eastAsia="標楷體" w:cs="Arial"/>
      <w:color w:val="000000"/>
    </w:rPr>
  </w:style>
  <w:style w:type="paragraph" w:styleId="a3">
    <w:name w:val="Body Text Indent"/>
    <w:basedOn w:val="a"/>
    <w:link w:val="a4"/>
    <w:rsid w:val="009F7B7E"/>
    <w:pPr>
      <w:ind w:leftChars="100" w:left="240"/>
    </w:pPr>
    <w:rPr>
      <w:rFonts w:cs="Arial"/>
      <w:color w:val="000000"/>
    </w:rPr>
  </w:style>
  <w:style w:type="character" w:customStyle="1" w:styleId="a4">
    <w:name w:val="本文縮排 字元"/>
    <w:basedOn w:val="a0"/>
    <w:link w:val="a3"/>
    <w:rsid w:val="009F7B7E"/>
    <w:rPr>
      <w:rFonts w:ascii="Times New Roman" w:eastAsia="新細明體" w:hAnsi="Times New Roman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9</cp:revision>
  <dcterms:created xsi:type="dcterms:W3CDTF">2019-07-09T04:04:00Z</dcterms:created>
  <dcterms:modified xsi:type="dcterms:W3CDTF">2019-07-09T04:07:00Z</dcterms:modified>
</cp:coreProperties>
</file>